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57" w:rsidRPr="002344A8" w:rsidRDefault="009E4157" w:rsidP="009E4157">
      <w:pPr>
        <w:rPr>
          <w:sz w:val="32"/>
          <w:szCs w:val="32"/>
        </w:rPr>
      </w:pPr>
      <w:r w:rsidRPr="002344A8">
        <w:rPr>
          <w:sz w:val="32"/>
          <w:szCs w:val="32"/>
        </w:rPr>
        <w:t xml:space="preserve">Consiliul </w:t>
      </w:r>
      <w:bookmarkStart w:id="0" w:name="_GoBack"/>
      <w:bookmarkEnd w:id="0"/>
      <w:r w:rsidRPr="002344A8">
        <w:rPr>
          <w:sz w:val="32"/>
          <w:szCs w:val="32"/>
        </w:rPr>
        <w:t>Local a aprobat cofinanţarea investiţiilor din ”Proiectul regional de dezvoltare a infrastructurii de apă și apă uzată pentru aria de operare a Operatorului Regional în județele Călărași și Ialomița, în perioada 2014-2020”, aferente Municipiului Călărași</w:t>
      </w:r>
    </w:p>
    <w:p w:rsidR="009E4157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Miercuri, 4 mai, în cadrul unei şedinţe extraordinare, Consiliul Local a adoptat Proiectul de hotărâre privind aprobarea cofinanţării investiţiilor din ”Proiectul regional de dezvoltare a infrastructurii de apă și apă uzată pentru aria de operare a Operatorului Regional în județele Călărași și Ialomița, în perioada 2014-2020”,  aferente Municipiului Călărași.</w:t>
      </w:r>
    </w:p>
    <w:p w:rsidR="009E4157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Reprezentând 2% din totalul cheltuielilor eligibile, aferente Municipiului Călăraşi, cofinanţarea proiectului se va eşalona după cum urmează:</w:t>
      </w:r>
    </w:p>
    <w:p w:rsidR="009E4157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Anul 2022 - 10 %, reprezentând: 35.865 Euro;</w:t>
      </w:r>
    </w:p>
    <w:p w:rsidR="009E4157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Anul 2023 - 21 %, reprezentând: 75.316 Euro;</w:t>
      </w:r>
    </w:p>
    <w:p w:rsidR="009E4157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Anul 2024 - 35 %, reprezentând: 125.526 Euro;</w:t>
      </w:r>
    </w:p>
    <w:p w:rsidR="009E4157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Anul 2025 - 34 %, reprezentand: 121.939 Euro.</w:t>
      </w:r>
    </w:p>
    <w:p w:rsidR="00A000E1" w:rsidRPr="002344A8" w:rsidRDefault="009E4157" w:rsidP="009E4157">
      <w:pPr>
        <w:rPr>
          <w:sz w:val="24"/>
          <w:szCs w:val="24"/>
        </w:rPr>
      </w:pPr>
      <w:r w:rsidRPr="002344A8">
        <w:rPr>
          <w:sz w:val="24"/>
          <w:szCs w:val="24"/>
        </w:rPr>
        <w:t>Consiliul Local Călăraşi este acţionar al SC Ecoaqua SA Călăraşi deţinând un procent de 25,2% din capitalul social al operatorului de apă şi canalizare.</w:t>
      </w:r>
    </w:p>
    <w:sectPr w:rsidR="00A000E1" w:rsidRPr="0023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57"/>
    <w:rsid w:val="002344A8"/>
    <w:rsid w:val="009E4157"/>
    <w:rsid w:val="00A0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2022-05-06T06:58:00Z</dcterms:created>
  <dcterms:modified xsi:type="dcterms:W3CDTF">2022-05-06T06:59:00Z</dcterms:modified>
</cp:coreProperties>
</file>